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65" w:rsidRDefault="008D1065">
      <w:pPr>
        <w:rPr>
          <w:color w:val="4F6228" w:themeColor="accent3" w:themeShade="80"/>
          <w:sz w:val="24"/>
          <w:szCs w:val="24"/>
        </w:rPr>
      </w:pPr>
      <w:proofErr w:type="gramStart"/>
      <w:r w:rsidRPr="00D57FA8">
        <w:rPr>
          <w:rFonts w:ascii="Arial" w:hAnsi="Arial" w:cs="Arial"/>
          <w:b/>
          <w:color w:val="4F6228" w:themeColor="accent3" w:themeShade="80"/>
          <w:sz w:val="72"/>
          <w:szCs w:val="72"/>
        </w:rPr>
        <w:t>MCTIC</w:t>
      </w:r>
      <w:r w:rsidRPr="00D57FA8">
        <w:rPr>
          <w:color w:val="4F6228" w:themeColor="accent3" w:themeShade="80"/>
          <w:sz w:val="24"/>
          <w:szCs w:val="24"/>
        </w:rPr>
        <w:t>Ministério</w:t>
      </w:r>
      <w:proofErr w:type="gramEnd"/>
      <w:r w:rsidRPr="00D57FA8">
        <w:rPr>
          <w:color w:val="4F6228" w:themeColor="accent3" w:themeShade="80"/>
          <w:sz w:val="24"/>
          <w:szCs w:val="24"/>
        </w:rPr>
        <w:t xml:space="preserve"> da Ciência, Tecnologia, inovação e Comunicação</w:t>
      </w:r>
    </w:p>
    <w:p w:rsidR="00C35AE1" w:rsidRDefault="00C35AE1" w:rsidP="00C35AE1">
      <w:pPr>
        <w:rPr>
          <w:sz w:val="24"/>
          <w:szCs w:val="24"/>
        </w:rPr>
      </w:pPr>
      <w:r w:rsidRPr="00C35AE1">
        <w:rPr>
          <w:sz w:val="24"/>
          <w:szCs w:val="24"/>
        </w:rPr>
        <w:t>FGIE - Banda Larga</w:t>
      </w:r>
    </w:p>
    <w:p w:rsidR="00C35AE1" w:rsidRDefault="00C35AE1" w:rsidP="00C35AE1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ABGF </w:t>
      </w:r>
      <w:r>
        <w:rPr>
          <w:sz w:val="24"/>
          <w:szCs w:val="24"/>
        </w:rPr>
        <w:t>Brasília.</w:t>
      </w:r>
    </w:p>
    <w:p w:rsidR="00C35AE1" w:rsidRDefault="00C35AE1" w:rsidP="00C35AE1">
      <w:pPr>
        <w:rPr>
          <w:sz w:val="24"/>
          <w:szCs w:val="24"/>
        </w:rPr>
      </w:pPr>
      <w:r>
        <w:rPr>
          <w:sz w:val="24"/>
          <w:szCs w:val="24"/>
        </w:rPr>
        <w:t>Ed. Órgãos centrais, SAS quadra 03.</w:t>
      </w:r>
    </w:p>
    <w:p w:rsidR="00C35AE1" w:rsidRPr="00C35AE1" w:rsidRDefault="00C35AE1" w:rsidP="00C35AE1">
      <w:pPr>
        <w:rPr>
          <w:sz w:val="24"/>
          <w:szCs w:val="24"/>
        </w:rPr>
      </w:pPr>
      <w:r>
        <w:rPr>
          <w:sz w:val="24"/>
          <w:szCs w:val="24"/>
        </w:rPr>
        <w:t xml:space="preserve">14/02/2017 das </w:t>
      </w:r>
      <w:proofErr w:type="gramStart"/>
      <w:r>
        <w:rPr>
          <w:sz w:val="24"/>
          <w:szCs w:val="24"/>
        </w:rPr>
        <w:t>16:30</w:t>
      </w:r>
      <w:proofErr w:type="gramEnd"/>
      <w:r>
        <w:rPr>
          <w:sz w:val="24"/>
          <w:szCs w:val="24"/>
        </w:rPr>
        <w:t xml:space="preserve"> ás 18:00</w:t>
      </w:r>
    </w:p>
    <w:p w:rsidR="008D1065" w:rsidRDefault="008D1065">
      <w:pPr>
        <w:rPr>
          <w:sz w:val="24"/>
          <w:szCs w:val="24"/>
        </w:rPr>
      </w:pPr>
    </w:p>
    <w:p w:rsidR="00C35AE1" w:rsidRPr="00C35AE1" w:rsidRDefault="00C35AE1">
      <w:pPr>
        <w:rPr>
          <w:sz w:val="24"/>
          <w:szCs w:val="24"/>
        </w:rPr>
      </w:pPr>
    </w:p>
    <w:sectPr w:rsidR="00C35AE1" w:rsidRPr="00C35A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65"/>
    <w:rsid w:val="008D1065"/>
    <w:rsid w:val="00B22BE4"/>
    <w:rsid w:val="00C35AE1"/>
    <w:rsid w:val="00FE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Júlio Cesar da Silva Júnior</dc:creator>
  <cp:lastModifiedBy>Júlio Cesar da Silva Júnior</cp:lastModifiedBy>
  <cp:revision>2</cp:revision>
  <dcterms:created xsi:type="dcterms:W3CDTF">2017-02-14T12:44:00Z</dcterms:created>
  <dcterms:modified xsi:type="dcterms:W3CDTF">2017-02-14T12:44:00Z</dcterms:modified>
</cp:coreProperties>
</file>